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48ED" w14:textId="77777777" w:rsidR="00614808" w:rsidRDefault="00614808" w:rsidP="001916CA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36"/>
          <w:szCs w:val="36"/>
        </w:rPr>
      </w:pPr>
    </w:p>
    <w:p w14:paraId="673FA83A" w14:textId="7A5FF386" w:rsidR="00C94FB6" w:rsidRPr="00614808" w:rsidRDefault="00614808" w:rsidP="001916CA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614808">
        <w:rPr>
          <w:rFonts w:asciiTheme="minorHAnsi" w:hAnsiTheme="minorHAnsi" w:cstheme="minorHAnsi"/>
          <w:color w:val="000000"/>
          <w:sz w:val="36"/>
          <w:szCs w:val="36"/>
        </w:rPr>
        <w:t xml:space="preserve">Hüma Hatun, </w:t>
      </w:r>
      <w:r w:rsidR="001916CA" w:rsidRPr="00614808">
        <w:rPr>
          <w:rFonts w:asciiTheme="minorHAnsi" w:hAnsiTheme="minorHAnsi" w:cstheme="minorHAnsi"/>
          <w:color w:val="000000"/>
          <w:sz w:val="36"/>
          <w:szCs w:val="36"/>
        </w:rPr>
        <w:t xml:space="preserve">          </w:t>
      </w:r>
    </w:p>
    <w:p w14:paraId="6AEAE33D" w14:textId="4D94F9CA" w:rsidR="001916CA" w:rsidRPr="00C94FB6" w:rsidRDefault="001916CA" w:rsidP="00C94FB6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Fatih Sultan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Mehmed'in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annesi Hüma Hatun II. Murat'ın eşidir. Hüma Hatun hakkında pek fazla bilgi bulunmamaktadır. 1449 yılında hayatını kaybetmiştir. Mezarı Bursa'dadır. Hüma Hatun veya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Hatuniye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Kümbedi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olarak bilinmektedir. Hüma Hatun türbesinde herhangi bir isim yazmamaktadır fakat </w:t>
      </w:r>
      <w:proofErr w:type="gram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Bu</w:t>
      </w:r>
      <w:proofErr w:type="gram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türbeyi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Farih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sultan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Mehmed'in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annesi için yaptırdığı bilinmektedir. Fatih Sultan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Mehmed'in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annesinin adı Bursa'daki bir mahkeme kaydında Hüma Hatun olarak geçmektedir.</w:t>
      </w:r>
    </w:p>
    <w:p w14:paraId="501C8B2D" w14:textId="77777777" w:rsidR="001916CA" w:rsidRPr="00C94FB6" w:rsidRDefault="001916CA" w:rsidP="001916CA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Babasının ismi bilinmemektedir. Yalnızca bir vakfiyede Hatun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binti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Abdullah, "Abdullah kızı" olarak geçer. Bu ibare, onun İslâmiyet’i sonradan kabul eden olduğuna delil olabilir. Zira, o dönemde mühtediler asıl babalarına değil, "bin Abdullah" veya "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binti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Abdullah" şeklinde, jenerik isim olarak Abdullah’a (Allah’ın kulu) </w:t>
      </w:r>
      <w:proofErr w:type="spellStart"/>
      <w:r w:rsidRPr="00C94FB6">
        <w:rPr>
          <w:rFonts w:asciiTheme="minorHAnsi" w:hAnsiTheme="minorHAnsi" w:cstheme="minorHAnsi"/>
          <w:color w:val="000000"/>
          <w:sz w:val="28"/>
          <w:szCs w:val="28"/>
        </w:rPr>
        <w:t>isnad</w:t>
      </w:r>
      <w:proofErr w:type="spellEnd"/>
      <w:r w:rsidRPr="00C94FB6">
        <w:rPr>
          <w:rFonts w:asciiTheme="minorHAnsi" w:hAnsiTheme="minorHAnsi" w:cstheme="minorHAnsi"/>
          <w:color w:val="000000"/>
          <w:sz w:val="28"/>
          <w:szCs w:val="28"/>
        </w:rPr>
        <w:t xml:space="preserve"> edilirdi.</w:t>
      </w:r>
    </w:p>
    <w:p w14:paraId="72142C77" w14:textId="77777777" w:rsidR="00927ECD" w:rsidRPr="00C94FB6" w:rsidRDefault="00927ECD" w:rsidP="001916CA">
      <w:pPr>
        <w:jc w:val="both"/>
        <w:rPr>
          <w:rFonts w:cstheme="minorHAnsi"/>
          <w:sz w:val="24"/>
          <w:szCs w:val="24"/>
        </w:rPr>
      </w:pPr>
    </w:p>
    <w:sectPr w:rsidR="00927ECD" w:rsidRPr="00C94FB6" w:rsidSect="0092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CA"/>
    <w:rsid w:val="001916CA"/>
    <w:rsid w:val="00614808"/>
    <w:rsid w:val="00927ECD"/>
    <w:rsid w:val="009F59A3"/>
    <w:rsid w:val="00C94FB6"/>
    <w:rsid w:val="00E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AAA9"/>
  <w15:docId w15:val="{B7AF4C6F-7A96-46D6-9C15-995D375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BF9B-C4A6-4C54-92A7-BECB5A1B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Yardımcısı</cp:lastModifiedBy>
  <cp:revision>3</cp:revision>
  <dcterms:created xsi:type="dcterms:W3CDTF">2021-07-29T10:36:00Z</dcterms:created>
  <dcterms:modified xsi:type="dcterms:W3CDTF">2021-07-29T10:41:00Z</dcterms:modified>
</cp:coreProperties>
</file>